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E1" w:rsidRDefault="005D5813">
      <w:pPr>
        <w:spacing w:after="45" w:line="240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 </w:t>
      </w:r>
    </w:p>
    <w:p w:rsidR="00076CE1" w:rsidRDefault="005D5813" w:rsidP="009F024D">
      <w:pPr>
        <w:spacing w:after="0" w:line="240" w:lineRule="auto"/>
        <w:ind w:left="10" w:right="-15" w:hanging="10"/>
        <w:jc w:val="right"/>
      </w:pPr>
      <w:r>
        <w:t xml:space="preserve">УТВЕРЖДЕНО </w:t>
      </w:r>
    </w:p>
    <w:p w:rsidR="00076CE1" w:rsidRDefault="005D5813" w:rsidP="009F024D">
      <w:pPr>
        <w:ind w:left="4928" w:firstLine="0"/>
        <w:jc w:val="right"/>
      </w:pPr>
      <w:r>
        <w:t xml:space="preserve">Приказом директора КГБУСО </w:t>
      </w:r>
    </w:p>
    <w:p w:rsidR="00076CE1" w:rsidRDefault="005D5813" w:rsidP="009F024D">
      <w:pPr>
        <w:spacing w:after="0" w:line="240" w:lineRule="auto"/>
        <w:ind w:left="10" w:right="-15" w:hanging="10"/>
        <w:jc w:val="right"/>
      </w:pPr>
      <w:r>
        <w:t>«</w:t>
      </w:r>
      <w:r w:rsidR="009F024D">
        <w:t>Спасский</w:t>
      </w:r>
      <w:r>
        <w:t xml:space="preserve"> СРЦН» </w:t>
      </w:r>
    </w:p>
    <w:p w:rsidR="00076CE1" w:rsidRDefault="005D5813" w:rsidP="009F024D">
      <w:pPr>
        <w:spacing w:after="0"/>
        <w:ind w:left="4928" w:firstLine="0"/>
        <w:jc w:val="right"/>
      </w:pPr>
      <w:proofErr w:type="gramStart"/>
      <w:r w:rsidRPr="00513427">
        <w:t>от</w:t>
      </w:r>
      <w:proofErr w:type="gramEnd"/>
      <w:r w:rsidRPr="00513427">
        <w:t xml:space="preserve"> </w:t>
      </w:r>
      <w:r w:rsidR="00513427">
        <w:t>16.07.2018</w:t>
      </w:r>
      <w:r w:rsidRPr="00513427">
        <w:t xml:space="preserve"> года №</w:t>
      </w:r>
      <w:r>
        <w:t xml:space="preserve"> </w:t>
      </w:r>
      <w:r w:rsidR="00513427">
        <w:t>67/4</w:t>
      </w:r>
    </w:p>
    <w:p w:rsidR="00076CE1" w:rsidRDefault="005D5813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076CE1" w:rsidRDefault="005D5813">
      <w:pPr>
        <w:spacing w:after="208" w:line="240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sz w:val="1"/>
        </w:rPr>
        <w:t xml:space="preserve"> </w:t>
      </w:r>
    </w:p>
    <w:p w:rsidR="00076CE1" w:rsidRDefault="005D5813">
      <w:pPr>
        <w:spacing w:after="205"/>
        <w:ind w:left="10" w:right="-15" w:hanging="10"/>
        <w:jc w:val="center"/>
      </w:pPr>
      <w:r>
        <w:rPr>
          <w:b/>
          <w:sz w:val="28"/>
        </w:rPr>
        <w:t xml:space="preserve">ПОЛОЖЕНИЕ </w:t>
      </w:r>
    </w:p>
    <w:p w:rsidR="009F024D" w:rsidRDefault="005D5813">
      <w:pPr>
        <w:spacing w:after="37"/>
        <w:ind w:left="10" w:right="-15" w:hanging="10"/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работе кабинета профориентационного тестирования для несовершеннолетних </w:t>
      </w:r>
    </w:p>
    <w:p w:rsidR="00076CE1" w:rsidRDefault="005D5813">
      <w:pPr>
        <w:pStyle w:val="1"/>
      </w:pPr>
      <w:r>
        <w:t xml:space="preserve">1. Общие положения </w:t>
      </w:r>
    </w:p>
    <w:p w:rsidR="00076CE1" w:rsidRDefault="005D5813">
      <w:r>
        <w:rPr>
          <w:b/>
        </w:rPr>
        <w:t xml:space="preserve">1.1. </w:t>
      </w:r>
      <w:r>
        <w:t>Настоящее Положение регулирует организацию и порядок работы кабинета профориентационного тестирования несовершеннолетних (далее - Кабинет) в краевом государственном бюджетном учреждении социального обслуживания «</w:t>
      </w:r>
      <w:r w:rsidR="009F024D">
        <w:t>Спасский</w:t>
      </w:r>
      <w:r>
        <w:t xml:space="preserve"> социально-реабилитационный центр для несовершеннолетних (далее </w:t>
      </w:r>
      <w:r w:rsidR="009F024D">
        <w:t>–</w:t>
      </w:r>
      <w:r>
        <w:t xml:space="preserve"> </w:t>
      </w:r>
      <w:r w:rsidR="009F024D">
        <w:t xml:space="preserve">КГБУСО «Спасский СРЦН», </w:t>
      </w:r>
      <w:r>
        <w:t xml:space="preserve">Учреждение). </w:t>
      </w:r>
    </w:p>
    <w:p w:rsidR="00076CE1" w:rsidRDefault="005D5813" w:rsidP="007E2174">
      <w:pPr>
        <w:ind w:firstLine="582"/>
      </w:pPr>
      <w:r>
        <w:t xml:space="preserve"> </w:t>
      </w:r>
      <w:r>
        <w:rPr>
          <w:b/>
        </w:rPr>
        <w:t xml:space="preserve">1.2. </w:t>
      </w:r>
      <w:r>
        <w:t xml:space="preserve">Кабинет создается приказом директора Учреждения на базе отделения </w:t>
      </w:r>
      <w:r w:rsidR="009F024D">
        <w:t>диагностики и социальной реабилитации</w:t>
      </w:r>
      <w:r>
        <w:t xml:space="preserve"> </w:t>
      </w:r>
      <w:r w:rsidR="009F024D">
        <w:t xml:space="preserve">КГБУСО «Спасский СРЦН» </w:t>
      </w:r>
      <w:r>
        <w:t xml:space="preserve">во исполнение двустороннего приказа департамента труда и социального развития Приморского края и департамента образования и науки Приморского края от 23.10.2017 г. № 626; от 20.10.2017 г. № 23-а-1845 «Об утверждении комплекса мер по организации продуктивной социально значимой деятельности несовершеннолетних, находящихся в конфликте с законом, в Приморском крае на 2018-2019 годы». </w:t>
      </w:r>
    </w:p>
    <w:p w:rsidR="00076CE1" w:rsidRDefault="007E2174" w:rsidP="007E2174">
      <w:pPr>
        <w:spacing w:after="82" w:line="240" w:lineRule="auto"/>
        <w:ind w:left="0" w:firstLine="426"/>
      </w:pPr>
      <w:r>
        <w:t xml:space="preserve">  При </w:t>
      </w:r>
      <w:r w:rsidR="005D5813">
        <w:t xml:space="preserve">осуществлении </w:t>
      </w:r>
      <w:r w:rsidR="005D5813">
        <w:tab/>
        <w:t xml:space="preserve">своей </w:t>
      </w:r>
      <w:r w:rsidR="005D5813">
        <w:tab/>
        <w:t xml:space="preserve">деятельности </w:t>
      </w:r>
      <w:r w:rsidR="005D5813">
        <w:tab/>
        <w:t xml:space="preserve">Кабинет </w:t>
      </w:r>
      <w:r w:rsidR="005D5813">
        <w:tab/>
        <w:t xml:space="preserve">руководствуется </w:t>
      </w:r>
    </w:p>
    <w:p w:rsidR="00076CE1" w:rsidRDefault="005D5813">
      <w:pPr>
        <w:spacing w:after="207"/>
        <w:ind w:firstLine="0"/>
      </w:pPr>
      <w:r>
        <w:t xml:space="preserve">Конституцией Российской Федерации; Федеральным законом от 28.12.2013 г. № 442ФЗ «Об основах социального обслуживания граждан в Российской Федерации»; Федеральным законом от 24.06.1999 г. № 120-ФЗ «Об основах системы профилактики безнадзорности и правонарушений несовершеннолетних»; Федеральным законом от 23.06.2016 г. № 182-ФЗ «Об основах системы профилактики правонарушений в Российской Федерации»; Федеральным законом от 27.07.2006 г. № 152-ФЗ «О персональных данных»; Законом Приморского края от 29.12.2004 г. № 217-КЗ «О защите прав ребенка в Приморском крае»; Уставом Учреждения, настоящим Положением, локальными нормативными правовыми актами департамента труда и социального развития Приморского края, директора Учреждения. </w:t>
      </w:r>
    </w:p>
    <w:p w:rsidR="00076CE1" w:rsidRDefault="005D5813">
      <w:pPr>
        <w:pStyle w:val="1"/>
      </w:pPr>
      <w:r>
        <w:t xml:space="preserve">2. Цели деятельности Кабинета </w:t>
      </w:r>
    </w:p>
    <w:p w:rsidR="00076CE1" w:rsidRDefault="005D5813">
      <w:pPr>
        <w:spacing w:after="158"/>
        <w:ind w:firstLine="0"/>
      </w:pPr>
      <w:r>
        <w:t xml:space="preserve"> </w:t>
      </w:r>
      <w:r>
        <w:rPr>
          <w:b/>
        </w:rPr>
        <w:t xml:space="preserve">2.1. </w:t>
      </w:r>
      <w:r>
        <w:t xml:space="preserve">Проведение профессионального тестирования подростков с целью формирования у них готовности к осознанному выбору профессии и дальнейшему самоопределению. </w:t>
      </w:r>
    </w:p>
    <w:p w:rsidR="00076CE1" w:rsidRDefault="005D5813">
      <w:pPr>
        <w:pStyle w:val="1"/>
      </w:pPr>
      <w:r>
        <w:t xml:space="preserve">3. Задачи деятельности Кабинета </w:t>
      </w:r>
    </w:p>
    <w:p w:rsidR="00076CE1" w:rsidRDefault="005D5813" w:rsidP="002F683D">
      <w:r>
        <w:rPr>
          <w:b/>
        </w:rPr>
        <w:t xml:space="preserve">3.1. </w:t>
      </w:r>
      <w:r>
        <w:t xml:space="preserve">Психологическая диагностика интересов и профессиональной направленности, анализ способностей и личностных особенностей несовершеннолетних; </w:t>
      </w:r>
    </w:p>
    <w:p w:rsidR="00076CE1" w:rsidRDefault="005D5813">
      <w:r>
        <w:rPr>
          <w:b/>
        </w:rPr>
        <w:lastRenderedPageBreak/>
        <w:t xml:space="preserve">3.2. </w:t>
      </w:r>
      <w:r>
        <w:t xml:space="preserve">Формирование у несовершеннолетних готовности к осознанному выбору профессии, пониманию сущности и социальной значимости профессий, осознанному пониманию новых для них жизненных позиций и перспектив; </w:t>
      </w:r>
    </w:p>
    <w:p w:rsidR="00076CE1" w:rsidRDefault="005D5813">
      <w:r>
        <w:rPr>
          <w:b/>
        </w:rPr>
        <w:t xml:space="preserve">3.3. </w:t>
      </w:r>
      <w:r>
        <w:t xml:space="preserve">Подробное ознакомление несовершеннолетних с конкретными профессиями, информирование о спросе на рынке труда, о требованиях, предъявляемых к определенной профессиональной деятельности (необходимая подготовка, уровень образования, состояние здоровья и т.п.); </w:t>
      </w:r>
    </w:p>
    <w:p w:rsidR="00076CE1" w:rsidRDefault="005D5813">
      <w:r>
        <w:rPr>
          <w:b/>
        </w:rPr>
        <w:t xml:space="preserve">3.4. </w:t>
      </w:r>
      <w:r>
        <w:t xml:space="preserve">Информирование о способах </w:t>
      </w:r>
      <w:r w:rsidR="009F024D">
        <w:t>трудоустройства (</w:t>
      </w:r>
      <w:r>
        <w:t xml:space="preserve">центры занятости, составление резюме, трудового договора, каналы поиска работы и т.п.); </w:t>
      </w:r>
    </w:p>
    <w:p w:rsidR="00076CE1" w:rsidRDefault="005D5813">
      <w:pPr>
        <w:ind w:left="708" w:firstLine="0"/>
      </w:pPr>
      <w:r>
        <w:rPr>
          <w:b/>
        </w:rPr>
        <w:t xml:space="preserve">3.5. </w:t>
      </w:r>
      <w:r>
        <w:t xml:space="preserve">Профилактика аддиктивного поведения; </w:t>
      </w:r>
    </w:p>
    <w:p w:rsidR="00076CE1" w:rsidRDefault="005D5813">
      <w:pPr>
        <w:ind w:left="708" w:firstLine="0"/>
      </w:pPr>
      <w:r>
        <w:rPr>
          <w:b/>
        </w:rPr>
        <w:t xml:space="preserve">3.6. </w:t>
      </w:r>
      <w:r>
        <w:t xml:space="preserve">Профилактика употребления ПАВ, популяризация здорового образа жизни; </w:t>
      </w:r>
    </w:p>
    <w:p w:rsidR="00076CE1" w:rsidRDefault="005D5813">
      <w:pPr>
        <w:spacing w:after="210"/>
      </w:pPr>
      <w:r>
        <w:rPr>
          <w:b/>
        </w:rPr>
        <w:t xml:space="preserve">3.7. </w:t>
      </w:r>
      <w:r>
        <w:t xml:space="preserve">Побуждение несовершеннолетних к осознанному и ответственному собственному выбору.  </w:t>
      </w:r>
    </w:p>
    <w:p w:rsidR="00076CE1" w:rsidRDefault="005D5813">
      <w:pPr>
        <w:pStyle w:val="1"/>
      </w:pPr>
      <w:r>
        <w:t xml:space="preserve">4. Основные направления деятельности Кабинета </w:t>
      </w:r>
    </w:p>
    <w:p w:rsidR="00076CE1" w:rsidRDefault="005D5813">
      <w:r>
        <w:rPr>
          <w:b/>
        </w:rPr>
        <w:t xml:space="preserve">4.1. </w:t>
      </w:r>
      <w:r>
        <w:t xml:space="preserve">Коллективные и индивидуальные </w:t>
      </w:r>
      <w:proofErr w:type="spellStart"/>
      <w:r>
        <w:t>профконсультации</w:t>
      </w:r>
      <w:proofErr w:type="spellEnd"/>
      <w:r>
        <w:t xml:space="preserve"> несовершеннолетних по вопросам выбора профессии, трудоустройства с участием мнения психолога, социального педагога и медицинского работника; </w:t>
      </w:r>
    </w:p>
    <w:p w:rsidR="00076CE1" w:rsidRDefault="005D5813">
      <w:r>
        <w:rPr>
          <w:b/>
        </w:rPr>
        <w:t xml:space="preserve">4.2. </w:t>
      </w:r>
      <w:r>
        <w:t xml:space="preserve">Информирование несовершеннолетних о потребностях рынка труда региона, о путях получения профессии и возможностях трудоустройства; </w:t>
      </w:r>
    </w:p>
    <w:p w:rsidR="00076CE1" w:rsidRDefault="005D5813">
      <w:r>
        <w:rPr>
          <w:b/>
        </w:rPr>
        <w:t xml:space="preserve">4.3. </w:t>
      </w:r>
      <w:r>
        <w:t xml:space="preserve">Организация встреч с руководителями и специалистами предприятий, организаций, учреждений профессионального образования; </w:t>
      </w:r>
    </w:p>
    <w:p w:rsidR="00076CE1" w:rsidRDefault="005D5813">
      <w:pPr>
        <w:spacing w:after="212"/>
      </w:pPr>
      <w:r>
        <w:rPr>
          <w:b/>
        </w:rPr>
        <w:t xml:space="preserve">4.4. </w:t>
      </w:r>
      <w:r>
        <w:t xml:space="preserve">Организация для несовершеннолетних экскурсий на производства, в учреждения профессионального образования. </w:t>
      </w:r>
    </w:p>
    <w:p w:rsidR="00076CE1" w:rsidRDefault="005D5813">
      <w:pPr>
        <w:pStyle w:val="1"/>
      </w:pPr>
      <w:r>
        <w:t xml:space="preserve">5. Организация деятельности Кабинета </w:t>
      </w:r>
    </w:p>
    <w:p w:rsidR="00076CE1" w:rsidRDefault="005D5813">
      <w:r>
        <w:rPr>
          <w:b/>
        </w:rPr>
        <w:t xml:space="preserve">5.1. </w:t>
      </w:r>
      <w:r>
        <w:t xml:space="preserve">Планирование деятельности, координацию работы специалистов Кабинета осуществляет заведующий отделением диагностики и социальной реабилитации; </w:t>
      </w:r>
    </w:p>
    <w:p w:rsidR="005D5813" w:rsidRDefault="005D5813">
      <w:pPr>
        <w:spacing w:after="80" w:line="260" w:lineRule="auto"/>
        <w:ind w:left="708" w:right="96" w:firstLine="0"/>
        <w:jc w:val="left"/>
      </w:pPr>
      <w:r>
        <w:rPr>
          <w:b/>
        </w:rPr>
        <w:t xml:space="preserve">5.2. </w:t>
      </w:r>
      <w:r>
        <w:t xml:space="preserve">Место работы Кабинета: </w:t>
      </w:r>
    </w:p>
    <w:p w:rsidR="005D5813" w:rsidRDefault="005D5813">
      <w:pPr>
        <w:spacing w:after="80" w:line="260" w:lineRule="auto"/>
        <w:ind w:left="708" w:right="96" w:firstLine="0"/>
        <w:jc w:val="left"/>
      </w:pPr>
      <w:r>
        <w:t xml:space="preserve">Приморский край, г. </w:t>
      </w:r>
      <w:r w:rsidR="00654D58">
        <w:t>Спасск-Дальний</w:t>
      </w:r>
      <w:r>
        <w:t xml:space="preserve">, ул. Молодежная-4а; </w:t>
      </w:r>
    </w:p>
    <w:p w:rsidR="005D5813" w:rsidRDefault="005D5813">
      <w:pPr>
        <w:spacing w:after="80" w:line="260" w:lineRule="auto"/>
        <w:ind w:left="708" w:right="96" w:firstLine="0"/>
        <w:jc w:val="left"/>
      </w:pPr>
      <w:r>
        <w:rPr>
          <w:b/>
        </w:rPr>
        <w:t xml:space="preserve">5.3. </w:t>
      </w:r>
      <w:r>
        <w:t xml:space="preserve">Режим работы Кабинета: </w:t>
      </w:r>
    </w:p>
    <w:p w:rsidR="00076CE1" w:rsidRDefault="005D5813">
      <w:pPr>
        <w:spacing w:after="80" w:line="260" w:lineRule="auto"/>
        <w:ind w:left="708" w:right="96" w:firstLine="0"/>
        <w:jc w:val="left"/>
      </w:pPr>
      <w:r>
        <w:t xml:space="preserve"> </w:t>
      </w:r>
      <w:proofErr w:type="gramStart"/>
      <w:r w:rsidRPr="000101C0">
        <w:t>понедельник</w:t>
      </w:r>
      <w:proofErr w:type="gramEnd"/>
      <w:r w:rsidRPr="000101C0">
        <w:t>-четверг с 0</w:t>
      </w:r>
      <w:r w:rsidR="000B0CB3">
        <w:t>9</w:t>
      </w:r>
      <w:r w:rsidRPr="000101C0">
        <w:t>.00 час. до 16.00 час., обед – с 12.00 час. до 13.00 час., пятница с  0</w:t>
      </w:r>
      <w:r w:rsidR="000B0CB3">
        <w:t>9</w:t>
      </w:r>
      <w:bookmarkStart w:id="0" w:name="_GoBack"/>
      <w:bookmarkEnd w:id="0"/>
      <w:r w:rsidRPr="000101C0">
        <w:t>.00 час. до 15.00 час., обед – с 12.00 час. до 13.00 час., выходные – суббота, воскресенье, календарные праздничные дни.</w:t>
      </w:r>
      <w:r>
        <w:t xml:space="preserve"> </w:t>
      </w:r>
    </w:p>
    <w:p w:rsidR="00076CE1" w:rsidRDefault="005D5813">
      <w:r>
        <w:rPr>
          <w:b/>
        </w:rPr>
        <w:t>5.4.</w:t>
      </w:r>
      <w:r>
        <w:t xml:space="preserve"> </w:t>
      </w:r>
      <w:proofErr w:type="spellStart"/>
      <w:r>
        <w:t>Профориентационное</w:t>
      </w:r>
      <w:proofErr w:type="spellEnd"/>
      <w:r>
        <w:t xml:space="preserve"> тестирование проводится с несовершеннолетними из семей, состоящих на обслуживании в отделении диагностики и социальной реабилитации или в </w:t>
      </w:r>
      <w:r w:rsidRPr="007E2174">
        <w:t>Службе социального сопровождения семей;</w:t>
      </w:r>
      <w:r>
        <w:t xml:space="preserve"> </w:t>
      </w:r>
    </w:p>
    <w:p w:rsidR="00076CE1" w:rsidRDefault="005D5813">
      <w:r>
        <w:rPr>
          <w:b/>
        </w:rPr>
        <w:t>5.5.</w:t>
      </w:r>
      <w:r>
        <w:t xml:space="preserve"> Целевая группа: подростки в возрасте от 12 до 18 лет, в том числе </w:t>
      </w:r>
      <w:r w:rsidRPr="007E2174">
        <w:t>находящиеся в конфликте с законом;</w:t>
      </w:r>
      <w:r>
        <w:t xml:space="preserve"> </w:t>
      </w:r>
    </w:p>
    <w:p w:rsidR="00076CE1" w:rsidRDefault="005D5813">
      <w:pPr>
        <w:spacing w:after="0"/>
      </w:pPr>
      <w:r>
        <w:rPr>
          <w:b/>
        </w:rPr>
        <w:t>5.6.</w:t>
      </w:r>
      <w:r>
        <w:t xml:space="preserve"> Лицам с явными признаками алкогольного (наркотического) опьянения, психического заболевания в стадии обострения специалистами учреждения </w:t>
      </w:r>
      <w:proofErr w:type="spellStart"/>
      <w:r>
        <w:t>профориентационное</w:t>
      </w:r>
      <w:proofErr w:type="spellEnd"/>
      <w:r>
        <w:t xml:space="preserve"> тестирование не осуществляется; </w:t>
      </w:r>
    </w:p>
    <w:p w:rsidR="00076CE1" w:rsidRDefault="005D5813">
      <w:r>
        <w:rPr>
          <w:b/>
        </w:rPr>
        <w:t>5.7.</w:t>
      </w:r>
      <w:r>
        <w:t xml:space="preserve"> Лица, обратившиеся в Кабинет профориентационного тестирования, обязаны соблюдать правила пожарной и антитеррористической безопасности;  </w:t>
      </w:r>
      <w:r>
        <w:rPr>
          <w:b/>
        </w:rPr>
        <w:t xml:space="preserve"> </w:t>
      </w:r>
    </w:p>
    <w:p w:rsidR="00076CE1" w:rsidRDefault="005D5813">
      <w:pPr>
        <w:ind w:firstLine="0"/>
      </w:pPr>
      <w:r>
        <w:rPr>
          <w:b/>
        </w:rPr>
        <w:lastRenderedPageBreak/>
        <w:t xml:space="preserve"> 5.8.</w:t>
      </w:r>
      <w:r>
        <w:t xml:space="preserve"> Основанием для проведения профориентационного тестирования несовершеннолетним может быть устное обращение, письменное заявление получателей социальных услуг, индивидуальная программа предоставления социальных услуг (ИППСУ); </w:t>
      </w:r>
    </w:p>
    <w:p w:rsidR="00076CE1" w:rsidRDefault="005D5813">
      <w:pPr>
        <w:ind w:firstLine="0"/>
      </w:pPr>
      <w:r>
        <w:t xml:space="preserve">  </w:t>
      </w:r>
      <w:r>
        <w:rPr>
          <w:b/>
        </w:rPr>
        <w:t xml:space="preserve">5.9. </w:t>
      </w:r>
      <w:r>
        <w:t xml:space="preserve">При обращении в Кабинет профориентационного тестирования, в соответствии с законодательством РФ, родители (законные представители) несовершеннолетних дают письменное согласие на обработку персональных данных; </w:t>
      </w:r>
    </w:p>
    <w:p w:rsidR="00076CE1" w:rsidRDefault="005D5813">
      <w:pPr>
        <w:spacing w:after="188" w:line="358" w:lineRule="auto"/>
        <w:ind w:left="708" w:firstLine="0"/>
      </w:pPr>
      <w:r>
        <w:rPr>
          <w:b/>
        </w:rPr>
        <w:t xml:space="preserve">5.10. </w:t>
      </w:r>
      <w:proofErr w:type="spellStart"/>
      <w:r>
        <w:t>Профориентационное</w:t>
      </w:r>
      <w:proofErr w:type="spellEnd"/>
      <w:r>
        <w:t xml:space="preserve"> тестирование осуществляется на бесплатной основе. </w:t>
      </w:r>
      <w:r>
        <w:rPr>
          <w:b/>
        </w:rPr>
        <w:t>6. Кадровое обеспечение</w:t>
      </w:r>
      <w:r>
        <w:t xml:space="preserve"> </w:t>
      </w:r>
    </w:p>
    <w:p w:rsidR="00076CE1" w:rsidRDefault="005D5813">
      <w:r>
        <w:rPr>
          <w:b/>
        </w:rPr>
        <w:t xml:space="preserve">6.1. </w:t>
      </w:r>
      <w:proofErr w:type="spellStart"/>
      <w:r w:rsidRPr="007E2174">
        <w:t>Профориента</w:t>
      </w:r>
      <w:r w:rsidR="007E2174" w:rsidRPr="007E2174">
        <w:t>ционное</w:t>
      </w:r>
      <w:proofErr w:type="spellEnd"/>
      <w:r w:rsidR="007E2174" w:rsidRPr="007E2174">
        <w:t xml:space="preserve"> тестирование осуществляю</w:t>
      </w:r>
      <w:r w:rsidRPr="007E2174">
        <w:t>т педагог</w:t>
      </w:r>
      <w:r w:rsidR="007E2174" w:rsidRPr="007E2174">
        <w:t>и</w:t>
      </w:r>
      <w:r w:rsidRPr="007E2174">
        <w:t>-психолог</w:t>
      </w:r>
      <w:r w:rsidR="007E2174" w:rsidRPr="007E2174">
        <w:t>и</w:t>
      </w:r>
      <w:r w:rsidRPr="007E2174">
        <w:t xml:space="preserve"> </w:t>
      </w:r>
      <w:r w:rsidR="007E2174" w:rsidRPr="007E2174">
        <w:t>отделений диагностики и социальной реабилитации</w:t>
      </w:r>
      <w:r w:rsidRPr="007E2174">
        <w:t xml:space="preserve"> и </w:t>
      </w:r>
      <w:r w:rsidR="007E2174" w:rsidRPr="007E2174">
        <w:t>нестационарного обслуживания</w:t>
      </w:r>
      <w:r w:rsidR="007E2174">
        <w:rPr>
          <w:b/>
        </w:rPr>
        <w:t>.</w:t>
      </w:r>
      <w:r>
        <w:rPr>
          <w:b/>
        </w:rPr>
        <w:t xml:space="preserve"> </w:t>
      </w:r>
    </w:p>
    <w:p w:rsidR="005D5813" w:rsidRDefault="005D5813">
      <w:pPr>
        <w:spacing w:after="189"/>
        <w:rPr>
          <w:b/>
        </w:rPr>
      </w:pPr>
      <w:r>
        <w:rPr>
          <w:b/>
        </w:rPr>
        <w:t>6.2.</w:t>
      </w:r>
      <w:r>
        <w:t xml:space="preserve"> К работе Кабинета могут быть привлечены психологи других отделений КГБУСО «Спасский СРЦН», а так же представители других заинтересованных ведомств: органы опеки и попечительства, сотрудники полиции, здравоохранения, образования, члены комиссий по делам несовершеннолетних и защите их прав, специалисты центра занятости населения и другие представители государственных, муниципальных, общественных и некоммерческих организаций, волонтеры и пр. </w:t>
      </w:r>
    </w:p>
    <w:p w:rsidR="00076CE1" w:rsidRDefault="005D5813">
      <w:pPr>
        <w:spacing w:after="189"/>
      </w:pPr>
      <w:r>
        <w:rPr>
          <w:b/>
        </w:rPr>
        <w:t xml:space="preserve">7. Методическое обеспечение работы Кабинета </w:t>
      </w:r>
    </w:p>
    <w:p w:rsidR="00076CE1" w:rsidRDefault="005D5813">
      <w:pPr>
        <w:ind w:left="708" w:firstLine="0"/>
      </w:pPr>
      <w:r>
        <w:rPr>
          <w:b/>
        </w:rPr>
        <w:t xml:space="preserve">7.1. </w:t>
      </w:r>
      <w:r>
        <w:t>Диагностические компьютерные методики:</w:t>
      </w:r>
      <w:r>
        <w:rPr>
          <w:b/>
        </w:rPr>
        <w:t xml:space="preserve"> </w:t>
      </w:r>
    </w:p>
    <w:p w:rsidR="00076CE1" w:rsidRDefault="005D5813">
      <w:pPr>
        <w:numPr>
          <w:ilvl w:val="0"/>
          <w:numId w:val="1"/>
        </w:numPr>
      </w:pPr>
      <w:proofErr w:type="gramStart"/>
      <w:r>
        <w:t>профориентационная</w:t>
      </w:r>
      <w:proofErr w:type="gramEnd"/>
      <w:r>
        <w:t xml:space="preserve"> система Профи-II- Программа компьютерной обработки блока психологических тестов; </w:t>
      </w:r>
    </w:p>
    <w:p w:rsidR="00076CE1" w:rsidRDefault="005D5813">
      <w:pPr>
        <w:numPr>
          <w:ilvl w:val="0"/>
          <w:numId w:val="1"/>
        </w:numPr>
      </w:pPr>
      <w:proofErr w:type="gramStart"/>
      <w:r>
        <w:t>программа</w:t>
      </w:r>
      <w:proofErr w:type="gramEnd"/>
      <w:r>
        <w:t xml:space="preserve"> автоматизированной  психодиагностики – конструктор тестов, компьютерная диагностика, программа обработки информации; </w:t>
      </w:r>
    </w:p>
    <w:p w:rsidR="00076CE1" w:rsidRDefault="005D5813">
      <w:pPr>
        <w:numPr>
          <w:ilvl w:val="0"/>
          <w:numId w:val="1"/>
        </w:numPr>
      </w:pPr>
      <w:proofErr w:type="gramStart"/>
      <w:r>
        <w:t>комплексная</w:t>
      </w:r>
      <w:proofErr w:type="gramEnd"/>
      <w:r>
        <w:t xml:space="preserve"> программа первичной профилактики наркозависимости, алкоголизма и табакокурения – профилактика вредных привычек, просвещение о ВИЧ-инфекциях, пропаганда здорового образа жизни. </w:t>
      </w:r>
    </w:p>
    <w:p w:rsidR="00076CE1" w:rsidRDefault="005D5813">
      <w:pPr>
        <w:ind w:left="708" w:firstLine="0"/>
      </w:pPr>
      <w:r>
        <w:rPr>
          <w:b/>
        </w:rPr>
        <w:t xml:space="preserve">7.2. </w:t>
      </w:r>
      <w:r>
        <w:t xml:space="preserve">Информационные материалы: </w:t>
      </w:r>
    </w:p>
    <w:p w:rsidR="00076CE1" w:rsidRDefault="005D5813">
      <w:pPr>
        <w:numPr>
          <w:ilvl w:val="0"/>
          <w:numId w:val="1"/>
        </w:numPr>
      </w:pPr>
      <w:proofErr w:type="gramStart"/>
      <w:r>
        <w:t>сведения</w:t>
      </w:r>
      <w:proofErr w:type="gramEnd"/>
      <w:r>
        <w:t xml:space="preserve"> о средних специальных и высших учебных заведениях (перечень специальностей и профессий, по которым осуществляется подготовка, условия приема, распределение после окончания  обучения), о предприятиях и организациях г. Спасск-Дальний (и других городов Приморского края), выпускаемой ими продукции, потребности в кадрах, перспективах их социально-экономического развития; </w:t>
      </w:r>
    </w:p>
    <w:p w:rsidR="00076CE1" w:rsidRDefault="005D5813">
      <w:pPr>
        <w:numPr>
          <w:ilvl w:val="0"/>
          <w:numId w:val="1"/>
        </w:numPr>
      </w:pPr>
      <w:proofErr w:type="spellStart"/>
      <w:proofErr w:type="gramStart"/>
      <w:r>
        <w:t>профессиограммы</w:t>
      </w:r>
      <w:proofErr w:type="spellEnd"/>
      <w:proofErr w:type="gramEnd"/>
      <w:r>
        <w:t xml:space="preserve"> (характеристики) профессий, справочная, </w:t>
      </w:r>
      <w:proofErr w:type="spellStart"/>
      <w:r>
        <w:t>научнопопулярная</w:t>
      </w:r>
      <w:proofErr w:type="spellEnd"/>
      <w:r>
        <w:t xml:space="preserve"> и другая литература о различных отраслях хозяйства, профессиях, учебных заведениях, людях труда; </w:t>
      </w:r>
    </w:p>
    <w:p w:rsidR="00076CE1" w:rsidRDefault="005D5813">
      <w:pPr>
        <w:numPr>
          <w:ilvl w:val="0"/>
          <w:numId w:val="1"/>
        </w:numPr>
      </w:pPr>
      <w:proofErr w:type="gramStart"/>
      <w:r>
        <w:t>видеоматериалы</w:t>
      </w:r>
      <w:proofErr w:type="gramEnd"/>
      <w:r>
        <w:t xml:space="preserve"> об учебных заведениях страны, предприятий г. Спасск-Дальний. </w:t>
      </w:r>
    </w:p>
    <w:p w:rsidR="00076CE1" w:rsidRDefault="005D5813">
      <w:pPr>
        <w:ind w:left="708" w:firstLine="0"/>
      </w:pPr>
      <w:r>
        <w:rPr>
          <w:b/>
        </w:rPr>
        <w:t xml:space="preserve"> 7.3. </w:t>
      </w:r>
      <w:r>
        <w:t xml:space="preserve">Учебно-методические материалы: </w:t>
      </w:r>
    </w:p>
    <w:p w:rsidR="00076CE1" w:rsidRDefault="005D5813">
      <w:pPr>
        <w:numPr>
          <w:ilvl w:val="0"/>
          <w:numId w:val="1"/>
        </w:numPr>
        <w:spacing w:after="0"/>
      </w:pPr>
      <w:proofErr w:type="gramStart"/>
      <w:r>
        <w:t>примерная</w:t>
      </w:r>
      <w:proofErr w:type="gramEnd"/>
      <w:r>
        <w:t xml:space="preserve"> тематика </w:t>
      </w:r>
      <w:proofErr w:type="spellStart"/>
      <w:r>
        <w:t>профориентационных</w:t>
      </w:r>
      <w:proofErr w:type="spellEnd"/>
      <w:r>
        <w:t xml:space="preserve"> бесед, тренингов, лекций для несовершеннолетних, разработка бесед о профессиях, </w:t>
      </w:r>
      <w:proofErr w:type="spellStart"/>
      <w:r>
        <w:t>профориентационных</w:t>
      </w:r>
      <w:proofErr w:type="spellEnd"/>
      <w:r>
        <w:t xml:space="preserve"> мероприятий; </w:t>
      </w:r>
    </w:p>
    <w:p w:rsidR="00076CE1" w:rsidRDefault="005D5813">
      <w:pPr>
        <w:numPr>
          <w:ilvl w:val="0"/>
          <w:numId w:val="1"/>
        </w:numPr>
      </w:pPr>
      <w:proofErr w:type="gramStart"/>
      <w:r>
        <w:t>литература</w:t>
      </w:r>
      <w:proofErr w:type="gramEnd"/>
      <w:r>
        <w:t>, дидактические материалы для проведения занятий по профориентации</w:t>
      </w:r>
      <w:r>
        <w:rPr>
          <w:b/>
        </w:rPr>
        <w:t xml:space="preserve">; </w:t>
      </w:r>
    </w:p>
    <w:p w:rsidR="00076CE1" w:rsidRDefault="005D5813">
      <w:pPr>
        <w:numPr>
          <w:ilvl w:val="0"/>
          <w:numId w:val="1"/>
        </w:numPr>
        <w:spacing w:after="158"/>
      </w:pPr>
      <w:proofErr w:type="gramStart"/>
      <w:r>
        <w:lastRenderedPageBreak/>
        <w:t>материалы</w:t>
      </w:r>
      <w:proofErr w:type="gramEnd"/>
      <w:r>
        <w:t xml:space="preserve">, используемые в целях изучения интересов, склонностей несовершеннолетних (анкеты, тесты). </w:t>
      </w:r>
    </w:p>
    <w:p w:rsidR="00076CE1" w:rsidRDefault="005D5813">
      <w:pPr>
        <w:spacing w:after="206" w:line="240" w:lineRule="auto"/>
        <w:ind w:left="708" w:firstLine="0"/>
        <w:jc w:val="left"/>
      </w:pPr>
      <w:r>
        <w:rPr>
          <w:b/>
        </w:rPr>
        <w:t xml:space="preserve"> </w:t>
      </w:r>
    </w:p>
    <w:p w:rsidR="00076CE1" w:rsidRDefault="005D5813">
      <w:pPr>
        <w:pStyle w:val="1"/>
      </w:pPr>
      <w:r>
        <w:t xml:space="preserve">8. Ответственность  </w:t>
      </w:r>
    </w:p>
    <w:p w:rsidR="00076CE1" w:rsidRDefault="005D5813">
      <w:pPr>
        <w:spacing w:after="0"/>
      </w:pPr>
      <w:r>
        <w:t xml:space="preserve">Специалисты, осуществляющие свою деятельность в рамках работы Кабинета, несут полную персональную ответственность, предусмотренную законодательством РФ за соблюдение прав и законных интересов несовершеннолетних, за качество предоставляемых услуг, соблюдение законодательства РФ в области  информационной безопасности, защиты персональных данных несовершеннолетних и их родителей (законных представителей), обеспечивают санитарно-гигиеническую, пожарную, антитеррористическую безопасность в период проведения мероприятий в Кабинете профориентационного тестирования. </w:t>
      </w:r>
    </w:p>
    <w:sectPr w:rsidR="00076CE1">
      <w:pgSz w:w="11906" w:h="16838"/>
      <w:pgMar w:top="844" w:right="790" w:bottom="76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16322"/>
    <w:multiLevelType w:val="hybridMultilevel"/>
    <w:tmpl w:val="AF9EF202"/>
    <w:lvl w:ilvl="0" w:tplc="D5884E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B4F1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9803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1418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ECF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60D5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363D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D087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B402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E1"/>
    <w:rsid w:val="000101C0"/>
    <w:rsid w:val="00076CE1"/>
    <w:rsid w:val="000B0CB3"/>
    <w:rsid w:val="002F683D"/>
    <w:rsid w:val="00513427"/>
    <w:rsid w:val="005D5813"/>
    <w:rsid w:val="00654D58"/>
    <w:rsid w:val="007E2174"/>
    <w:rsid w:val="009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D4C56-DD2C-41D6-A9B8-877D07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4" w:line="240" w:lineRule="auto"/>
      <w:ind w:left="703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dcterms:created xsi:type="dcterms:W3CDTF">2019-01-17T01:04:00Z</dcterms:created>
  <dcterms:modified xsi:type="dcterms:W3CDTF">2019-01-17T04:00:00Z</dcterms:modified>
</cp:coreProperties>
</file>